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NEGATIVE-SIDE WATERPROOFING AND CRYSTALLINE CONCRETE TREATMENT</w:t>
      </w:r>
    </w:p>
    <w:p>
      <w:pPr>
        <w:spacing w:after="480"/>
      </w:pPr>
      <w:r>
        <w:rPr>
          <w:rFonts w:ascii="Aptos" w:hAnsi="Aptos"/>
          <w:b w:val="0"/>
          <w:color w:val="5E6B78"/>
          <w:sz w:val="26"/>
        </w:rPr>
        <w:t>Kalis Air Sisi Negatif dan Rawatan Kristalin Konkrit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negative-side waterproofing and crystalline concrete treatment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negative-side waterproofing and crystalline concrete treatment.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Crystalline slurry</w:t>
      </w:r>
    </w:p>
    <w:p>
      <w:pPr>
        <w:pStyle w:val="ListBullet"/>
        <w:spacing w:after="50"/>
        <w:ind w:left="369" w:hanging="170"/>
      </w:pPr>
      <w:r>
        <w:rPr>
          <w:rFonts w:ascii="Aptos" w:hAnsi="Aptos"/>
          <w:b w:val="0"/>
          <w:color w:val="263442"/>
          <w:sz w:val="19"/>
        </w:rPr>
        <w:t>Water-plug mortar</w:t>
      </w:r>
    </w:p>
    <w:p>
      <w:pPr>
        <w:pStyle w:val="ListBullet"/>
        <w:spacing w:after="50"/>
        <w:ind w:left="369" w:hanging="170"/>
      </w:pPr>
      <w:r>
        <w:rPr>
          <w:rFonts w:ascii="Aptos" w:hAnsi="Aptos"/>
          <w:b w:val="0"/>
          <w:color w:val="263442"/>
          <w:sz w:val="19"/>
        </w:rPr>
        <w:t>Repair mortar</w:t>
      </w:r>
    </w:p>
    <w:p>
      <w:pPr>
        <w:pStyle w:val="ListBullet"/>
        <w:spacing w:after="50"/>
        <w:ind w:left="369" w:hanging="170"/>
      </w:pPr>
      <w:r>
        <w:rPr>
          <w:rFonts w:ascii="Aptos" w:hAnsi="Aptos"/>
          <w:b w:val="0"/>
          <w:color w:val="263442"/>
          <w:sz w:val="19"/>
        </w:rPr>
        <w:t>Flexible joint band</w:t>
      </w:r>
    </w:p>
    <w:p>
      <w:pPr>
        <w:pStyle w:val="ListBullet"/>
        <w:spacing w:after="50"/>
        <w:ind w:left="369" w:hanging="170"/>
      </w:pPr>
      <w:r>
        <w:rPr>
          <w:rFonts w:ascii="Aptos" w:hAnsi="Aptos"/>
          <w:b w:val="0"/>
          <w:color w:val="263442"/>
          <w:sz w:val="19"/>
        </w:rPr>
        <w:t>Curing 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Pressure washer</w:t>
      </w:r>
    </w:p>
    <w:p>
      <w:pPr>
        <w:pStyle w:val="ListBullet"/>
        <w:spacing w:after="50"/>
        <w:ind w:left="369" w:hanging="170"/>
      </w:pPr>
      <w:r>
        <w:rPr>
          <w:rFonts w:ascii="Aptos" w:hAnsi="Aptos"/>
          <w:b w:val="0"/>
          <w:color w:val="263442"/>
          <w:sz w:val="19"/>
        </w:rPr>
        <w:t>Concrete grinder</w:t>
      </w:r>
    </w:p>
    <w:p>
      <w:pPr>
        <w:pStyle w:val="ListBullet"/>
        <w:spacing w:after="50"/>
        <w:ind w:left="369" w:hanging="170"/>
      </w:pPr>
      <w:r>
        <w:rPr>
          <w:rFonts w:ascii="Aptos" w:hAnsi="Aptos"/>
          <w:b w:val="0"/>
          <w:color w:val="263442"/>
          <w:sz w:val="19"/>
        </w:rPr>
        <w:t>Leak-plugging tools</w:t>
      </w:r>
    </w:p>
    <w:p>
      <w:pPr>
        <w:pStyle w:val="ListBullet"/>
        <w:spacing w:after="50"/>
        <w:ind w:left="369" w:hanging="170"/>
      </w:pPr>
      <w:r>
        <w:rPr>
          <w:rFonts w:ascii="Aptos" w:hAnsi="Aptos"/>
          <w:b w:val="0"/>
          <w:color w:val="263442"/>
          <w:sz w:val="19"/>
        </w:rPr>
        <w:t>Mixing equipment</w:t>
      </w:r>
    </w:p>
    <w:p>
      <w:pPr>
        <w:pStyle w:val="ListBullet"/>
        <w:spacing w:after="50"/>
        <w:ind w:left="369" w:hanging="170"/>
      </w:pPr>
      <w:r>
        <w:rPr>
          <w:rFonts w:ascii="Aptos" w:hAnsi="Aptos"/>
          <w:b w:val="0"/>
          <w:color w:val="263442"/>
          <w:sz w:val="19"/>
        </w:rPr>
        <w:t>Moisture and adhesion test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negative-side waterproofing and crystalline concrete treatment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Crystalline slurry, Water-plug mortar, Repair mortar, Flexible joint band, Curing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waterproofing system. </w:t>
      </w:r>
      <w:r>
        <w:rPr>
          <w:rFonts w:ascii="Aptos" w:hAnsi="Aptos"/>
          <w:b w:val="0"/>
          <w:color w:val="263442"/>
          <w:sz w:val="19"/>
        </w:rPr>
        <w:t>Approve the waterproofing system, active-leak treatment, joint details, substrate condition and trial area.</w:t>
      </w:r>
    </w:p>
    <w:p>
      <w:pPr>
        <w:keepLines/>
        <w:spacing w:after="100" w:line="269" w:lineRule="auto"/>
        <w:ind w:left="369" w:hanging="369"/>
      </w:pPr>
      <w:r>
        <w:rPr>
          <w:rFonts w:ascii="Aptos" w:hAnsi="Aptos"/>
          <w:b/>
          <w:color w:val="071E33"/>
          <w:sz w:val="19"/>
        </w:rPr>
        <w:t xml:space="preserve">2. Trace water paths. </w:t>
      </w:r>
      <w:r>
        <w:rPr>
          <w:rFonts w:ascii="Aptos" w:hAnsi="Aptos"/>
          <w:b w:val="0"/>
          <w:color w:val="263442"/>
          <w:sz w:val="19"/>
        </w:rPr>
        <w:t>Trace water paths and remove coatings, laitance and weak concrete to expose clean open capillaries.</w:t>
      </w:r>
    </w:p>
    <w:p>
      <w:pPr>
        <w:keepLines/>
        <w:spacing w:after="100" w:line="269" w:lineRule="auto"/>
        <w:ind w:left="369" w:hanging="369"/>
      </w:pPr>
      <w:r>
        <w:rPr>
          <w:rFonts w:ascii="Aptos" w:hAnsi="Aptos"/>
          <w:b/>
          <w:color w:val="071E33"/>
          <w:sz w:val="19"/>
        </w:rPr>
        <w:t xml:space="preserve">3. Stop active leaks with compatible plugging material. </w:t>
      </w:r>
      <w:r>
        <w:rPr>
          <w:rFonts w:ascii="Aptos" w:hAnsi="Aptos"/>
          <w:b w:val="0"/>
          <w:color w:val="263442"/>
          <w:sz w:val="19"/>
        </w:rPr>
        <w:t>Stop active leaks with compatible plugging material and repair cracks, honeycombs and wall-floor joints.</w:t>
      </w:r>
    </w:p>
    <w:p>
      <w:pPr>
        <w:keepLines/>
        <w:spacing w:after="100" w:line="269" w:lineRule="auto"/>
        <w:ind w:left="369" w:hanging="369"/>
      </w:pPr>
      <w:r>
        <w:rPr>
          <w:rFonts w:ascii="Aptos" w:hAnsi="Aptos"/>
          <w:b/>
          <w:color w:val="071E33"/>
          <w:sz w:val="19"/>
        </w:rPr>
        <w:t xml:space="preserve">4. Pre-wet the substrate to saturated-surface-dry condition without leaving running water. </w:t>
      </w:r>
    </w:p>
    <w:p>
      <w:pPr>
        <w:keepLines/>
        <w:spacing w:after="100" w:line="269" w:lineRule="auto"/>
        <w:ind w:left="369" w:hanging="369"/>
      </w:pPr>
      <w:r>
        <w:rPr>
          <w:rFonts w:ascii="Aptos" w:hAnsi="Aptos"/>
          <w:b/>
          <w:color w:val="071E33"/>
          <w:sz w:val="19"/>
        </w:rPr>
        <w:t xml:space="preserve">5. Apply crystalline coats at the specified consumption. </w:t>
      </w:r>
      <w:r>
        <w:rPr>
          <w:rFonts w:ascii="Aptos" w:hAnsi="Aptos"/>
          <w:b w:val="0"/>
          <w:color w:val="263442"/>
          <w:sz w:val="19"/>
        </w:rPr>
        <w:t>Apply crystalline coats at the specified consumption and orientation, treating details and penetrations continuously.</w:t>
      </w:r>
    </w:p>
    <w:p>
      <w:pPr>
        <w:keepLines/>
        <w:spacing w:after="100" w:line="269" w:lineRule="auto"/>
        <w:ind w:left="369" w:hanging="369"/>
      </w:pPr>
      <w:r>
        <w:rPr>
          <w:rFonts w:ascii="Aptos" w:hAnsi="Aptos"/>
          <w:b/>
          <w:color w:val="071E33"/>
          <w:sz w:val="19"/>
        </w:rPr>
        <w:t xml:space="preserve">6. Protect and moist-cure the system. </w:t>
      </w:r>
      <w:r>
        <w:rPr>
          <w:rFonts w:ascii="Aptos" w:hAnsi="Aptos"/>
          <w:b w:val="0"/>
          <w:color w:val="263442"/>
          <w:sz w:val="19"/>
        </w:rPr>
        <w:t>Protect and moist-cure the system, then conduct a witnessed dryness, ponding or water-pressure observation.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system and trial; leak path and preparation; detail repair; moisture condition; application coverage; curing and water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water pressure; cement burns; confined space; slippery surface; water near electricity.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System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Leak path and preparation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Detail repair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Moisture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Application coverage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Curing and water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burns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Slippery surface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near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Negative-Side Waterproofing and Crystalline Concrete Treatment</dc:title>
  <dc:subject>Editable construction method statement template</dc:subject>
  <dc:creator>Method Statement Hub Malaysia</dc:creator>
  <cp:keywords>negative waterproofing, crystalline treatment, basement leak, concrete waterproofing</cp:keywords>
  <dc:description>generated by python-docx</dc:description>
  <cp:lastModifiedBy/>
  <cp:revision>1</cp:revision>
  <dcterms:created xsi:type="dcterms:W3CDTF">2013-12-23T23:15:00Z</dcterms:created>
  <dcterms:modified xsi:type="dcterms:W3CDTF">2013-12-23T23:15:00Z</dcterms:modified>
  <cp:category/>
</cp:coreProperties>
</file>